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45.05.01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Перевод и переводоведение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Русский язык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38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ФИЯ-106-Перевод и переводоведение-2020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22.10.2020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04.11.2020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Акбулатова Вероника Ряшидовна	201736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15:52 - 17:05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97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Косарева Юлия Александровна	201730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18:55 - 19:52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Фехретдинова Анна Евгеньевна	201733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20ds36614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22:49 - 23:42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4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Водясова Ирина Алексеевна	201738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21:44 - 23:00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92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Калмыкова Оксана Олеговна	201732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15:14 - 16:00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89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6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Ранченко Вячеслав Евгеньевич	201734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20ds36610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03:08 - 04:21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89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Лямкин Сергей Дмитриевич	201735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16:06 - 16:36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37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86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Гудкова Александра Вячеславовна	201737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23:53 - 00:42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Дьякова Алёна Сергеевна	200966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19:58 - 21:18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10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Большакова Александра Евгеньевна	202101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19:53 - 20:44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Уразова Людмила Алексеевна	201731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20ds36613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21:57 - 22:42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Дерягина Анастасия Сергеевна	201739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20ds36605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19:09 - 20:23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76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13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Сюбаев Максим Русланович	200760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20ds36611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12:51 - 13:46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73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Тимофеева Анастасия Игоревна	200967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20ds36612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19:13 - 20:20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85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