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A4" w:rsidRPr="00F438A4" w:rsidRDefault="00F438A4" w:rsidP="00F438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Данные тестирования студентов</w:t>
      </w:r>
    </w:p>
    <w:p w:rsidR="00F438A4" w:rsidRPr="00F438A4" w:rsidRDefault="00F438A4" w:rsidP="00F438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F438A4">
          <w:rPr>
            <w:rFonts w:ascii="Arial" w:eastAsia="Times New Roman" w:hAnsi="Arial" w:cs="Arial"/>
            <w:color w:val="000066"/>
            <w:sz w:val="18"/>
            <w:szCs w:val="18"/>
            <w:u w:val="single"/>
            <w:lang w:eastAsia="ru-RU"/>
          </w:rPr>
          <w:t>Расширенный рейтинг</w:t>
        </w:r>
      </w:hyperlink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Направление подготовки: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438A4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  <w:t xml:space="preserve">45.05.01 - Перевод и </w:t>
      </w:r>
      <w:proofErr w:type="spellStart"/>
      <w:r w:rsidRPr="00F438A4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  <w:t>переводоведение</w:t>
      </w:r>
      <w:proofErr w:type="spellEnd"/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Дисциплина: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438A4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  <w:t>Информатика</w:t>
      </w:r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Трудоемкость: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не больше 3 </w:t>
      </w:r>
      <w:proofErr w:type="spellStart"/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з.е</w:t>
      </w:r>
      <w:proofErr w:type="spellEnd"/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Количество заданий в ПИМ: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21</w:t>
      </w:r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Время, отведенное для выполнения заданий теста: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90 мин.</w:t>
      </w:r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438A4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  <w:t>ФИЯ-206-ФЭПО-34</w:t>
      </w:r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начала тестирования: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25.11.2021</w:t>
      </w:r>
    </w:p>
    <w:p w:rsidR="00F438A4" w:rsidRPr="00F438A4" w:rsidRDefault="00F438A4" w:rsidP="00F438A4">
      <w:pPr>
        <w:numPr>
          <w:ilvl w:val="0"/>
          <w:numId w:val="1"/>
        </w:numPr>
        <w:spacing w:before="100" w:before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окончания тестирования: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25.11.2021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932"/>
        <w:gridCol w:w="1213"/>
        <w:gridCol w:w="1363"/>
        <w:gridCol w:w="1391"/>
        <w:gridCol w:w="940"/>
        <w:gridCol w:w="1697"/>
        <w:gridCol w:w="1244"/>
        <w:gridCol w:w="1401"/>
        <w:gridCol w:w="1592"/>
        <w:gridCol w:w="1203"/>
      </w:tblGrid>
      <w:tr w:rsidR="00F438A4" w:rsidRPr="00F438A4" w:rsidTr="00F438A4">
        <w:trPr>
          <w:trHeight w:val="207"/>
          <w:tblHeader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студента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Логин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начала и окончания тестирования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Длительность тестирования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заданий, на которые даны ответы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набранных баллов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набранных баллов за выполнение ПИМ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обученности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результатов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входов</w:t>
            </w:r>
          </w:p>
        </w:tc>
      </w:tr>
      <w:tr w:rsidR="00F438A4" w:rsidRPr="00F438A4" w:rsidTr="00F438A4">
        <w:trPr>
          <w:trHeight w:val="507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Дерягина Анастасия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00:58:23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100% (12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 (12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93% (15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374049F" wp14:editId="0A5955CE">
                  <wp:extent cx="152400" cy="152400"/>
                  <wp:effectExtent l="0" t="0" r="0" b="0"/>
                  <wp:docPr id="1" name="characteristics_43386132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32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71541025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Лямкин</w:t>
            </w:r>
            <w:proofErr w:type="spell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12:34 - 13:08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00:34:01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100% (12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83% (10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93% (15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4E22D96" wp14:editId="7998A377">
                  <wp:extent cx="152400" cy="152400"/>
                  <wp:effectExtent l="0" t="0" r="0" b="0"/>
                  <wp:docPr id="2" name="characteristics_43386117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17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71541029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Гудкова Александра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12:37 - 13:34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00:57:12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100% (12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83% (10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87% (14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3FBCDED" wp14:editId="181A8E06">
                  <wp:extent cx="152400" cy="152400"/>
                  <wp:effectExtent l="0" t="0" r="0" b="0"/>
                  <wp:docPr id="3" name="characteristics_43386154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54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71541024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Дьякова Алёна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00:59:32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91% (11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83% (10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93% (15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E17CF72" wp14:editId="2C81560A">
                  <wp:extent cx="152400" cy="152400"/>
                  <wp:effectExtent l="0" t="0" r="0" b="0"/>
                  <wp:docPr id="4" name="characteristics_43386143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43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71541026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Калмыкова Оксана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00:59:07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91% (11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 (12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81% (13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7E13CB" wp14:editId="67CF3ECB">
                  <wp:extent cx="152400" cy="152400"/>
                  <wp:effectExtent l="0" t="0" r="0" b="0"/>
                  <wp:docPr id="5" name="characteristics_43386138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38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71541027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Косарева Юлия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100% (12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 (12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(12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9CA223E" wp14:editId="771DBB70">
                  <wp:extent cx="152400" cy="152400"/>
                  <wp:effectExtent l="0" t="0" r="0" b="0"/>
                  <wp:docPr id="6" name="characteristics_43386131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31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71541028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Анастасия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12:36 - 13:36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01:00:05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91% (11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83% (10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(12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909A02" wp14:editId="67834AEA">
                  <wp:extent cx="152400" cy="152400"/>
                  <wp:effectExtent l="0" t="0" r="0" b="0"/>
                  <wp:docPr id="7" name="characteristics_43386151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51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" w:name="71541030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6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Водясова</w:t>
            </w:r>
            <w:proofErr w:type="spell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83% (10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83% (10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(12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7137BC" wp14:editId="5A513B3E">
                  <wp:extent cx="152400" cy="152400"/>
                  <wp:effectExtent l="0" t="0" r="0" b="0"/>
                  <wp:docPr id="8" name="characteristics_43386133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33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7" w:name="71541023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Александра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00:48:49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100% (12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83% (10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68% (11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A740E8D" wp14:editId="1CF13817">
                  <wp:extent cx="152400" cy="152400"/>
                  <wp:effectExtent l="0" t="0" r="0" b="0"/>
                  <wp:docPr id="9" name="characteristics_43386140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40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8" w:name="71541022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8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Акбулатова</w:t>
            </w:r>
            <w:proofErr w:type="spell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Вероника </w:t>
            </w:r>
            <w:proofErr w:type="spellStart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Ряшидовна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00:49:08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91% (11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83% (10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68% (11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15EF663" wp14:editId="41DB59C2">
                  <wp:extent cx="152400" cy="152400"/>
                  <wp:effectExtent l="0" t="0" r="0" b="0"/>
                  <wp:docPr id="10" name="characteristics_43386141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41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9" w:name="71541021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Уразова Людмила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F438A4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12:35 - 13:27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00:51:40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91% (11 из 12 </w:t>
            </w:r>
            <w:proofErr w:type="gram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 (12 из 12 баллов)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56% (9 из 16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31F1286" wp14:editId="60CCA2FD">
                  <wp:extent cx="152400" cy="152400"/>
                  <wp:effectExtent l="0" t="0" r="0" b="0"/>
                  <wp:docPr id="11" name="characteristics_43386136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136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0" w:name="71541031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38A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0"/>
          </w:p>
        </w:tc>
      </w:tr>
    </w:tbl>
    <w:p w:rsidR="00F438A4" w:rsidRPr="00F438A4" w:rsidRDefault="00F438A4" w:rsidP="00F438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Процент студентов на уровне не ниже второго: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100% (11 чел.)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318"/>
        <w:gridCol w:w="2070"/>
      </w:tblGrid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человек,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Процент студентов, %</w:t>
            </w:r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438A4" w:rsidRPr="00F438A4" w:rsidTr="00DA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27</w:t>
            </w:r>
          </w:p>
        </w:tc>
      </w:tr>
      <w:tr w:rsidR="00F438A4" w:rsidRPr="00F438A4" w:rsidTr="00DA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73</w:t>
            </w:r>
          </w:p>
        </w:tc>
        <w:bookmarkStart w:id="11" w:name="_GoBack"/>
        <w:bookmarkEnd w:id="11"/>
      </w:tr>
      <w:tr w:rsidR="00F438A4" w:rsidRPr="00F438A4" w:rsidTr="00F438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38A4" w:rsidRPr="00F438A4" w:rsidRDefault="00F438A4" w:rsidP="00F438A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:rsidR="00F438A4" w:rsidRPr="00F438A4" w:rsidRDefault="00F438A4" w:rsidP="00F438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Описание уровней </w:t>
      </w:r>
      <w:proofErr w:type="spellStart"/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обученности</w:t>
      </w:r>
      <w:proofErr w:type="spellEnd"/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 дисциплине "Информатика":</w:t>
      </w:r>
    </w:p>
    <w:p w:rsidR="00F438A4" w:rsidRPr="00F438A4" w:rsidRDefault="00F438A4" w:rsidP="00F438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первый уровень.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Достигнутый уровень оценки результатов обучения показывает, что студент усвоил некоторые элементарные знания по основным вопросам дисциплины, но не овладел необходимой системой знаний.</w:t>
      </w:r>
    </w:p>
    <w:p w:rsidR="00F438A4" w:rsidRPr="00F438A4" w:rsidRDefault="00F438A4" w:rsidP="00F438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второй уровень.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способен понимать и интерпретировать освоенную информацию, что позволит ему в дальнейшем развить такие качества умственной деятельности, как глубина, гибкость, критичность, доказательность, </w:t>
      </w:r>
      <w:proofErr w:type="spellStart"/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эвристичность</w:t>
      </w:r>
      <w:proofErr w:type="spellEnd"/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438A4" w:rsidRPr="00F438A4" w:rsidRDefault="00F438A4" w:rsidP="00F438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третий уровень.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Достигнутый уровень оценки результатов обучения показывает, что студент продемонстрировал глубокие прочные знания и развитые практические умения и навыки, может сравнивать, оценивать и выбирать методы решения заданий, работать целенаправленно, используя связанные между собой формы представления информации.</w:t>
      </w:r>
    </w:p>
    <w:p w:rsidR="00F438A4" w:rsidRPr="00F438A4" w:rsidRDefault="00F438A4" w:rsidP="00F438A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четвертый уровень.</w:t>
      </w:r>
      <w:r w:rsidRPr="00F438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Достигнутый уровень оценки результатов обучения свидетельствует о том, что студент способен обобщать и оценивать информацию, полученную на основе исследования нестандартной ситуации; использовать сведения из различных источников, успешно соотнося их с предложенной ситуацией.</w:t>
      </w:r>
    </w:p>
    <w:p w:rsidR="00282D82" w:rsidRDefault="00282D82"/>
    <w:sectPr w:rsidR="00282D82" w:rsidSect="00F438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9D3"/>
    <w:multiLevelType w:val="multilevel"/>
    <w:tmpl w:val="BF40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282D82"/>
    <w:rsid w:val="0048167A"/>
    <w:rsid w:val="009B3C9E"/>
    <w:rsid w:val="00DA639E"/>
    <w:rsid w:val="00F4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090E-CAD2-4D0C-8475-89E99B2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960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360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4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8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6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4492</Characters>
  <Application>Microsoft Office Word</Application>
  <DocSecurity>0</DocSecurity>
  <Lines>37</Lines>
  <Paragraphs>10</Paragraphs>
  <ScaleCrop>false</ScaleCrop>
  <Company>MRSU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Щипакина</dc:creator>
  <cp:keywords/>
  <dc:description/>
  <cp:lastModifiedBy>Олеся Щипакина</cp:lastModifiedBy>
  <cp:revision>3</cp:revision>
  <dcterms:created xsi:type="dcterms:W3CDTF">2021-11-30T08:27:00Z</dcterms:created>
  <dcterms:modified xsi:type="dcterms:W3CDTF">2021-11-30T08:28:00Z</dcterms:modified>
</cp:coreProperties>
</file>