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B6" w:rsidRPr="000102B6" w:rsidRDefault="000102B6" w:rsidP="000102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Данные тестирования студентов</w:t>
      </w:r>
    </w:p>
    <w:p w:rsidR="000102B6" w:rsidRPr="000102B6" w:rsidRDefault="000102B6" w:rsidP="000102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0102B6">
          <w:rPr>
            <w:rFonts w:ascii="Arial" w:eastAsia="Times New Roman" w:hAnsi="Arial" w:cs="Arial"/>
            <w:color w:val="000066"/>
            <w:sz w:val="18"/>
            <w:szCs w:val="18"/>
            <w:u w:val="single"/>
            <w:lang w:eastAsia="ru-RU"/>
          </w:rPr>
          <w:t>Расширенный рейтинг</w:t>
        </w:r>
      </w:hyperlink>
    </w:p>
    <w:p w:rsidR="000102B6" w:rsidRPr="000102B6" w:rsidRDefault="000102B6" w:rsidP="000102B6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Направление подготовки: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02B6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  <w:t>45.03.02 - Лингвистика</w:t>
      </w:r>
    </w:p>
    <w:p w:rsidR="000102B6" w:rsidRPr="000102B6" w:rsidRDefault="000102B6" w:rsidP="000102B6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Дисциплина: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02B6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  <w:t>Русский язык и культура речи</w:t>
      </w:r>
    </w:p>
    <w:p w:rsidR="000102B6" w:rsidRPr="000102B6" w:rsidRDefault="000102B6" w:rsidP="000102B6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Трудоемкость: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больше 2 </w:t>
      </w:r>
      <w:proofErr w:type="spellStart"/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з.е</w:t>
      </w:r>
      <w:proofErr w:type="spellEnd"/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102B6" w:rsidRPr="000102B6" w:rsidRDefault="000102B6" w:rsidP="000102B6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Количество заданий в ПИМ: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24</w:t>
      </w:r>
    </w:p>
    <w:p w:rsidR="000102B6" w:rsidRPr="000102B6" w:rsidRDefault="000102B6" w:rsidP="000102B6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Время, отведенное для выполнения заданий теста: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90 мин.</w:t>
      </w:r>
    </w:p>
    <w:p w:rsidR="000102B6" w:rsidRPr="000102B6" w:rsidRDefault="000102B6" w:rsidP="000102B6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Группа: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02B6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ru-RU"/>
        </w:rPr>
        <w:t>ФИЯ-201-ФЭПО-34</w:t>
      </w:r>
    </w:p>
    <w:p w:rsidR="000102B6" w:rsidRPr="000102B6" w:rsidRDefault="000102B6" w:rsidP="000102B6">
      <w:pPr>
        <w:numPr>
          <w:ilvl w:val="0"/>
          <w:numId w:val="1"/>
        </w:numPr>
        <w:spacing w:before="100" w:beforeAutospacing="1" w:after="3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начала тестирования: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25.11.2021</w:t>
      </w:r>
    </w:p>
    <w:p w:rsidR="000102B6" w:rsidRPr="000102B6" w:rsidRDefault="000102B6" w:rsidP="000102B6">
      <w:pPr>
        <w:numPr>
          <w:ilvl w:val="0"/>
          <w:numId w:val="1"/>
        </w:numPr>
        <w:spacing w:before="100" w:before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окончания тестирования: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25.11.2021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898"/>
        <w:gridCol w:w="1213"/>
        <w:gridCol w:w="1363"/>
        <w:gridCol w:w="1391"/>
        <w:gridCol w:w="940"/>
        <w:gridCol w:w="1715"/>
        <w:gridCol w:w="1244"/>
        <w:gridCol w:w="1411"/>
        <w:gridCol w:w="1592"/>
        <w:gridCol w:w="1203"/>
      </w:tblGrid>
      <w:tr w:rsidR="000102B6" w:rsidRPr="000102B6" w:rsidTr="000102B6">
        <w:trPr>
          <w:trHeight w:val="207"/>
          <w:tblHeader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студента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Логин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начала и окончания тестирования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Длительность тестирования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заданий, на которые даны ответы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набранных баллов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набранных баллов за выполнение ПИМ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обученности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результатов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входов</w:t>
            </w:r>
          </w:p>
        </w:tc>
      </w:tr>
      <w:tr w:rsidR="000102B6" w:rsidRPr="000102B6" w:rsidTr="000102B6">
        <w:trPr>
          <w:trHeight w:val="507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Гудкова Алевтина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12:28 - 13:12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85% (12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81% (13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90% (18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A275FE" wp14:editId="0FE9808A">
                  <wp:extent cx="152400" cy="152400"/>
                  <wp:effectExtent l="0" t="0" r="0" b="0"/>
                  <wp:docPr id="1" name="characteristics_43386038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38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71541011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Криворотова Полина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12:26 - 13:09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00:41:23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92% (13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81% (13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75% (15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D9559BA" wp14:editId="0EC46FD4">
                  <wp:extent cx="152400" cy="152400"/>
                  <wp:effectExtent l="0" t="0" r="0" b="0"/>
                  <wp:docPr id="2" name="characteristics_43386015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15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71541015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Синенко Дарья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12:26 - 13:11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00:43:21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92% (13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81% (13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75% (15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5A02735" wp14:editId="11C7BED4">
                  <wp:extent cx="152400" cy="152400"/>
                  <wp:effectExtent l="0" t="0" r="0" b="0"/>
                  <wp:docPr id="3" name="characteristics_43386011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11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71541020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Мальков Даниил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12:49 - 13:28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00:38:29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92% (13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81% (13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70% (14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C0D1929" wp14:editId="343C72AE">
                  <wp:extent cx="152400" cy="152400"/>
                  <wp:effectExtent l="0" t="0" r="0" b="0"/>
                  <wp:docPr id="4" name="characteristics_43386286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286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71541016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Борисова Алина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12:28 - 13:28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00:55:33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92% (13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75% (12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70% (14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D8B0BDE" wp14:editId="76557925">
                  <wp:extent cx="152400" cy="152400"/>
                  <wp:effectExtent l="0" t="0" r="0" b="0"/>
                  <wp:docPr id="5" name="characteristics_43386039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39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71541010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Башмакова </w:t>
            </w:r>
            <w:proofErr w:type="spellStart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Сафия</w:t>
            </w:r>
            <w:proofErr w:type="spell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Рафаэлевна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12:28 - 13:08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00:40:20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92% (13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87% (14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65% (13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53128C" wp14:editId="2EFEFFCF">
                  <wp:extent cx="152400" cy="152400"/>
                  <wp:effectExtent l="0" t="0" r="0" b="0"/>
                  <wp:docPr id="6" name="characteristics_43386032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32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" w:name="71541009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6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Костина Мария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12:27 - 13:09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00:40:52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78% (11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68% (11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85% (17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FFB68F6" wp14:editId="3EC0FF5F">
                  <wp:extent cx="152400" cy="152400"/>
                  <wp:effectExtent l="0" t="0" r="0" b="0"/>
                  <wp:docPr id="7" name="characteristics_43386031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31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7" w:name="71541014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7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Милованцев</w:t>
            </w:r>
            <w:proofErr w:type="spell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Вадим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12:48 - 13:30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00:41:54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85% (12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68% (11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80% (16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F698FC" wp14:editId="64F5BCFD">
                  <wp:extent cx="152400" cy="152400"/>
                  <wp:effectExtent l="0" t="0" r="0" b="0"/>
                  <wp:docPr id="8" name="characteristics_43386271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271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8" w:name="71541017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8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Карасева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12:27 - 13:09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00:40:11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85% (12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75% (12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65% (13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57B984" wp14:editId="114ED291">
                  <wp:extent cx="152400" cy="152400"/>
                  <wp:effectExtent l="0" t="0" r="0" b="0"/>
                  <wp:docPr id="9" name="characteristics_43386025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25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9" w:name="71541012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9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Кокорева</w:t>
            </w:r>
            <w:proofErr w:type="spell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12:29 - 13:08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00:39:12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92% (13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75% (12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45% (9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D74B8C0" wp14:editId="40F0B4E3">
                  <wp:extent cx="152400" cy="152400"/>
                  <wp:effectExtent l="0" t="0" r="0" b="0"/>
                  <wp:docPr id="10" name="characteristics_43386047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47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0" w:name="71541013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0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12:29 - 13:11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00:42:12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85% (12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87% (14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30% (6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E04F48" wp14:editId="72897BB2">
                  <wp:extent cx="152400" cy="152400"/>
                  <wp:effectExtent l="0" t="0" r="0" b="0"/>
                  <wp:docPr id="11" name="characteristics_43386044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44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1" w:name="71541018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1"/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Русяева</w:t>
            </w:r>
            <w:proofErr w:type="spell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0102B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34fs74797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12:29 - 13:12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00:42:41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из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1 -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85% (12 из 14 </w:t>
            </w:r>
            <w:proofErr w:type="gram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</w:t>
            </w:r>
            <w:proofErr w:type="gramEnd"/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68% (11 из 16 баллов)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 3 - </w:t>
            </w: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60% (12 из 20 баллов)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4E3E9B" wp14:editId="440B0179">
                  <wp:extent cx="152400" cy="152400"/>
                  <wp:effectExtent l="0" t="0" r="0" b="0"/>
                  <wp:docPr id="12" name="characteristics_43386046" descr="https://mypage.i-exam.ru/images/application_view_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istics_43386046" descr="https://mypage.i-exam.ru/images/application_view_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2" w:name="71541019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"javascript:;" \o "нажмите для вывода информации о входах в систему тестирования" </w:instrTex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102B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2"/>
          </w:p>
        </w:tc>
      </w:tr>
    </w:tbl>
    <w:p w:rsidR="000102B6" w:rsidRPr="000102B6" w:rsidRDefault="000102B6" w:rsidP="000102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Процент студентов на уровне не ниже второго: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100% (12 чел.)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318"/>
        <w:gridCol w:w="2070"/>
      </w:tblGrid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человек,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Процент студентов, %</w:t>
            </w:r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второй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8</w:t>
            </w:r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50</w:t>
            </w:r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42</w:t>
            </w:r>
          </w:p>
        </w:tc>
      </w:tr>
      <w:tr w:rsidR="000102B6" w:rsidRPr="000102B6" w:rsidTr="00010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02B6" w:rsidRPr="000102B6" w:rsidRDefault="000102B6" w:rsidP="000102B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2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</w:tbl>
    <w:p w:rsidR="000102B6" w:rsidRPr="000102B6" w:rsidRDefault="000102B6" w:rsidP="000102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Описание уровней </w:t>
      </w:r>
      <w:proofErr w:type="spellStart"/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обученности</w:t>
      </w:r>
      <w:proofErr w:type="spellEnd"/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 дисциплине "Русский язык и культура речи":</w:t>
      </w:r>
    </w:p>
    <w:p w:rsidR="000102B6" w:rsidRPr="000102B6" w:rsidRDefault="000102B6" w:rsidP="000102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первый уровень.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Достигнутый уровень оценки результатов обучения показывает, что студент усвоил некоторые элементарные знания по основным вопросам дисциплины, но не овладел необходимой системой знаний.</w:t>
      </w:r>
    </w:p>
    <w:p w:rsidR="000102B6" w:rsidRPr="000102B6" w:rsidRDefault="000102B6" w:rsidP="000102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второй уровень.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Достигнутый уровень оценки результатов обучения показывает, что студент обладает необходимой системой знаний и владеет некоторыми умениями по дисциплине, способен понимать и интерпретировать освоенную информацию, что позволит ему в дальнейшем развить такие качества умственной деятельности, как глубина, гибкость, критичность, доказательность, </w:t>
      </w:r>
      <w:proofErr w:type="spellStart"/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эвристичность</w:t>
      </w:r>
      <w:proofErr w:type="spellEnd"/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102B6" w:rsidRPr="000102B6" w:rsidRDefault="000102B6" w:rsidP="000102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третий уровень.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Достигнутый уровень оценки результатов обучения показывает, что студент продемонстрировал глубокие прочные знания и развитые практические умения и навыки, может сравнивать, оценивать и выбирать методы решения заданий, работать целенаправленно, используя связанные между собой формы представления информации.</w:t>
      </w:r>
    </w:p>
    <w:p w:rsidR="000102B6" w:rsidRPr="000102B6" w:rsidRDefault="000102B6" w:rsidP="000102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2B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четвертый уровень.</w:t>
      </w:r>
      <w:r w:rsidRPr="000102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Достигнутый уровень оценки результатов обучения свидетельствует о том, что студент способен обобщать и оценивать информацию, полученную на основе исследования нестандартной ситуации; использовать сведения из различных источников, успешно соотнося их с предложенной ситуацией.</w:t>
      </w:r>
    </w:p>
    <w:p w:rsidR="00282D82" w:rsidRDefault="00282D82"/>
    <w:sectPr w:rsidR="00282D82" w:rsidSect="000102B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D719F"/>
    <w:multiLevelType w:val="multilevel"/>
    <w:tmpl w:val="83A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0B"/>
    <w:rsid w:val="000102B6"/>
    <w:rsid w:val="00282D82"/>
    <w:rsid w:val="0046670B"/>
    <w:rsid w:val="004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C77B-081F-4191-990D-B55B7182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299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6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547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7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80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63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3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4725</Characters>
  <Application>Microsoft Office Word</Application>
  <DocSecurity>0</DocSecurity>
  <Lines>39</Lines>
  <Paragraphs>11</Paragraphs>
  <ScaleCrop>false</ScaleCrop>
  <Company>MRSU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Щипакина</dc:creator>
  <cp:keywords/>
  <dc:description/>
  <cp:lastModifiedBy>Олеся Щипакина</cp:lastModifiedBy>
  <cp:revision>2</cp:revision>
  <dcterms:created xsi:type="dcterms:W3CDTF">2021-11-30T08:29:00Z</dcterms:created>
  <dcterms:modified xsi:type="dcterms:W3CDTF">2021-11-30T08:30:00Z</dcterms:modified>
</cp:coreProperties>
</file>